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8D6" w:rsidRPr="00DE391D" w:rsidRDefault="009678D6" w:rsidP="00DE391D">
      <w:pPr>
        <w:spacing w:line="480" w:lineRule="auto"/>
        <w:rPr>
          <w:rFonts w:ascii="Times New Roman" w:hAnsi="Times New Roman" w:cs="Times New Roman"/>
          <w:sz w:val="24"/>
          <w:szCs w:val="24"/>
        </w:rPr>
      </w:pPr>
    </w:p>
    <w:p w:rsidR="009678D6" w:rsidRPr="00DE391D" w:rsidRDefault="009678D6" w:rsidP="00DE391D">
      <w:pPr>
        <w:spacing w:line="480" w:lineRule="auto"/>
        <w:rPr>
          <w:rFonts w:ascii="Times New Roman" w:hAnsi="Times New Roman" w:cs="Times New Roman"/>
          <w:sz w:val="24"/>
          <w:szCs w:val="24"/>
        </w:rPr>
      </w:pPr>
    </w:p>
    <w:p w:rsidR="009678D6" w:rsidRPr="00DE391D" w:rsidRDefault="009678D6" w:rsidP="00DE391D">
      <w:pPr>
        <w:spacing w:line="480" w:lineRule="auto"/>
        <w:rPr>
          <w:rFonts w:ascii="Times New Roman" w:hAnsi="Times New Roman" w:cs="Times New Roman"/>
          <w:sz w:val="24"/>
          <w:szCs w:val="24"/>
        </w:rPr>
      </w:pPr>
    </w:p>
    <w:p w:rsidR="009678D6" w:rsidRPr="00DE391D" w:rsidRDefault="009678D6" w:rsidP="00DE391D">
      <w:pPr>
        <w:spacing w:line="480" w:lineRule="auto"/>
        <w:rPr>
          <w:rFonts w:ascii="Times New Roman" w:hAnsi="Times New Roman" w:cs="Times New Roman"/>
          <w:sz w:val="24"/>
          <w:szCs w:val="24"/>
        </w:rPr>
      </w:pPr>
    </w:p>
    <w:p w:rsidR="009678D6" w:rsidRPr="00DE391D" w:rsidRDefault="009678D6" w:rsidP="00DE391D">
      <w:pPr>
        <w:spacing w:line="480" w:lineRule="auto"/>
        <w:ind w:firstLine="720"/>
        <w:jc w:val="center"/>
        <w:rPr>
          <w:rFonts w:ascii="Times New Roman" w:hAnsi="Times New Roman" w:cs="Times New Roman"/>
          <w:sz w:val="24"/>
          <w:szCs w:val="24"/>
        </w:rPr>
      </w:pPr>
    </w:p>
    <w:p w:rsidR="009678D6" w:rsidRPr="00DE391D" w:rsidRDefault="009678D6" w:rsidP="00DE391D">
      <w:pPr>
        <w:spacing w:line="480" w:lineRule="auto"/>
        <w:ind w:firstLine="720"/>
        <w:jc w:val="center"/>
        <w:rPr>
          <w:rFonts w:ascii="Times New Roman" w:hAnsi="Times New Roman" w:cs="Times New Roman"/>
          <w:sz w:val="24"/>
          <w:szCs w:val="24"/>
        </w:rPr>
      </w:pPr>
    </w:p>
    <w:p w:rsidR="009678D6" w:rsidRPr="00DE391D" w:rsidRDefault="009678D6" w:rsidP="00DE391D">
      <w:pPr>
        <w:spacing w:line="480" w:lineRule="auto"/>
        <w:ind w:firstLine="720"/>
        <w:jc w:val="center"/>
        <w:rPr>
          <w:rFonts w:ascii="Times New Roman" w:hAnsi="Times New Roman" w:cs="Times New Roman"/>
          <w:sz w:val="24"/>
          <w:szCs w:val="24"/>
        </w:rPr>
      </w:pPr>
    </w:p>
    <w:p w:rsidR="009678D6" w:rsidRPr="00DE391D" w:rsidRDefault="009678D6" w:rsidP="00DE391D">
      <w:pPr>
        <w:spacing w:line="480" w:lineRule="auto"/>
        <w:ind w:firstLine="720"/>
        <w:jc w:val="center"/>
        <w:rPr>
          <w:rFonts w:ascii="Times New Roman" w:hAnsi="Times New Roman" w:cs="Times New Roman"/>
          <w:sz w:val="24"/>
          <w:szCs w:val="24"/>
        </w:rPr>
      </w:pPr>
      <w:bookmarkStart w:id="0" w:name="_GoBack"/>
      <w:r w:rsidRPr="00DE391D">
        <w:rPr>
          <w:rFonts w:ascii="Times New Roman" w:hAnsi="Times New Roman" w:cs="Times New Roman"/>
          <w:sz w:val="24"/>
          <w:szCs w:val="24"/>
        </w:rPr>
        <w:t>Philosophy 255: Sterba’s Main Claims.</w:t>
      </w:r>
    </w:p>
    <w:bookmarkEnd w:id="0"/>
    <w:p w:rsidR="009678D6" w:rsidRPr="00DE391D" w:rsidRDefault="009678D6" w:rsidP="00DE391D">
      <w:pPr>
        <w:spacing w:line="480" w:lineRule="auto"/>
        <w:ind w:firstLine="720"/>
        <w:jc w:val="center"/>
        <w:rPr>
          <w:rFonts w:ascii="Times New Roman" w:hAnsi="Times New Roman" w:cs="Times New Roman"/>
          <w:sz w:val="24"/>
          <w:szCs w:val="24"/>
        </w:rPr>
      </w:pPr>
      <w:r w:rsidRPr="00DE391D">
        <w:rPr>
          <w:rFonts w:ascii="Times New Roman" w:hAnsi="Times New Roman" w:cs="Times New Roman"/>
          <w:sz w:val="24"/>
          <w:szCs w:val="24"/>
        </w:rPr>
        <w:t>Name.</w:t>
      </w:r>
    </w:p>
    <w:p w:rsidR="009678D6" w:rsidRPr="00DE391D" w:rsidRDefault="009678D6" w:rsidP="00DE391D">
      <w:pPr>
        <w:spacing w:line="480" w:lineRule="auto"/>
        <w:ind w:firstLine="720"/>
        <w:jc w:val="center"/>
        <w:rPr>
          <w:rFonts w:ascii="Times New Roman" w:hAnsi="Times New Roman" w:cs="Times New Roman"/>
          <w:sz w:val="24"/>
          <w:szCs w:val="24"/>
        </w:rPr>
      </w:pPr>
      <w:r w:rsidRPr="00DE391D">
        <w:rPr>
          <w:rFonts w:ascii="Times New Roman" w:hAnsi="Times New Roman" w:cs="Times New Roman"/>
          <w:sz w:val="24"/>
          <w:szCs w:val="24"/>
        </w:rPr>
        <w:t>Institution</w:t>
      </w:r>
      <w:r w:rsidR="0070231C" w:rsidRPr="00DE391D">
        <w:rPr>
          <w:rFonts w:ascii="Times New Roman" w:hAnsi="Times New Roman" w:cs="Times New Roman"/>
          <w:sz w:val="24"/>
          <w:szCs w:val="24"/>
        </w:rPr>
        <w:t>.</w:t>
      </w:r>
    </w:p>
    <w:p w:rsidR="009678D6" w:rsidRPr="00DE391D" w:rsidRDefault="009678D6" w:rsidP="00DE391D">
      <w:pPr>
        <w:spacing w:line="480" w:lineRule="auto"/>
        <w:ind w:firstLine="720"/>
        <w:jc w:val="center"/>
        <w:rPr>
          <w:rFonts w:ascii="Times New Roman" w:hAnsi="Times New Roman" w:cs="Times New Roman"/>
          <w:sz w:val="24"/>
          <w:szCs w:val="24"/>
        </w:rPr>
      </w:pPr>
      <w:r w:rsidRPr="00DE391D">
        <w:rPr>
          <w:rFonts w:ascii="Times New Roman" w:hAnsi="Times New Roman" w:cs="Times New Roman"/>
          <w:sz w:val="24"/>
          <w:szCs w:val="24"/>
        </w:rPr>
        <w:t>Date.</w:t>
      </w:r>
    </w:p>
    <w:p w:rsidR="009678D6" w:rsidRPr="00DE391D" w:rsidRDefault="009678D6" w:rsidP="00DE391D">
      <w:pPr>
        <w:spacing w:line="480" w:lineRule="auto"/>
        <w:ind w:firstLine="720"/>
        <w:jc w:val="center"/>
        <w:rPr>
          <w:rFonts w:ascii="Times New Roman" w:hAnsi="Times New Roman" w:cs="Times New Roman"/>
          <w:sz w:val="24"/>
          <w:szCs w:val="24"/>
        </w:rPr>
      </w:pPr>
    </w:p>
    <w:p w:rsidR="009678D6" w:rsidRPr="00DE391D" w:rsidRDefault="009678D6" w:rsidP="00DE391D">
      <w:pPr>
        <w:spacing w:line="480" w:lineRule="auto"/>
        <w:ind w:firstLine="720"/>
        <w:jc w:val="center"/>
        <w:rPr>
          <w:rFonts w:ascii="Times New Roman" w:hAnsi="Times New Roman" w:cs="Times New Roman"/>
          <w:sz w:val="24"/>
          <w:szCs w:val="24"/>
        </w:rPr>
      </w:pPr>
    </w:p>
    <w:p w:rsidR="009678D6" w:rsidRPr="00DE391D" w:rsidRDefault="009678D6" w:rsidP="00DE391D">
      <w:pPr>
        <w:spacing w:line="480" w:lineRule="auto"/>
        <w:ind w:firstLine="720"/>
        <w:jc w:val="center"/>
        <w:rPr>
          <w:rFonts w:ascii="Times New Roman" w:hAnsi="Times New Roman" w:cs="Times New Roman"/>
          <w:sz w:val="24"/>
          <w:szCs w:val="24"/>
        </w:rPr>
      </w:pPr>
    </w:p>
    <w:p w:rsidR="009678D6" w:rsidRPr="00DE391D" w:rsidRDefault="009678D6" w:rsidP="00DE391D">
      <w:pPr>
        <w:spacing w:line="480" w:lineRule="auto"/>
        <w:ind w:firstLine="720"/>
        <w:jc w:val="center"/>
        <w:rPr>
          <w:rFonts w:ascii="Times New Roman" w:hAnsi="Times New Roman" w:cs="Times New Roman"/>
          <w:sz w:val="24"/>
          <w:szCs w:val="24"/>
        </w:rPr>
      </w:pPr>
    </w:p>
    <w:p w:rsidR="009678D6" w:rsidRPr="00DE391D" w:rsidRDefault="009678D6" w:rsidP="00DE391D">
      <w:pPr>
        <w:spacing w:line="480" w:lineRule="auto"/>
        <w:ind w:firstLine="720"/>
        <w:jc w:val="center"/>
        <w:rPr>
          <w:rFonts w:ascii="Times New Roman" w:hAnsi="Times New Roman" w:cs="Times New Roman"/>
          <w:sz w:val="24"/>
          <w:szCs w:val="24"/>
        </w:rPr>
      </w:pPr>
    </w:p>
    <w:p w:rsidR="009678D6" w:rsidRPr="00DE391D" w:rsidRDefault="009678D6" w:rsidP="00DE391D">
      <w:pPr>
        <w:spacing w:line="480" w:lineRule="auto"/>
        <w:ind w:firstLine="720"/>
        <w:jc w:val="center"/>
        <w:rPr>
          <w:rFonts w:ascii="Times New Roman" w:hAnsi="Times New Roman" w:cs="Times New Roman"/>
          <w:sz w:val="24"/>
          <w:szCs w:val="24"/>
        </w:rPr>
      </w:pPr>
    </w:p>
    <w:p w:rsidR="009678D6" w:rsidRPr="00DE391D" w:rsidRDefault="009678D6" w:rsidP="00DE391D">
      <w:pPr>
        <w:spacing w:line="480" w:lineRule="auto"/>
        <w:rPr>
          <w:rFonts w:ascii="Times New Roman" w:hAnsi="Times New Roman" w:cs="Times New Roman"/>
          <w:sz w:val="24"/>
          <w:szCs w:val="24"/>
        </w:rPr>
      </w:pPr>
    </w:p>
    <w:p w:rsidR="009678D6" w:rsidRPr="00DE391D" w:rsidRDefault="009678D6" w:rsidP="00DE391D">
      <w:pPr>
        <w:spacing w:line="480" w:lineRule="auto"/>
        <w:ind w:firstLine="720"/>
        <w:jc w:val="center"/>
        <w:rPr>
          <w:rFonts w:ascii="Times New Roman" w:hAnsi="Times New Roman" w:cs="Times New Roman"/>
          <w:b/>
          <w:sz w:val="24"/>
          <w:szCs w:val="24"/>
        </w:rPr>
      </w:pPr>
      <w:r w:rsidRPr="00DE391D">
        <w:rPr>
          <w:rFonts w:ascii="Times New Roman" w:hAnsi="Times New Roman" w:cs="Times New Roman"/>
          <w:b/>
          <w:sz w:val="24"/>
          <w:szCs w:val="24"/>
        </w:rPr>
        <w:lastRenderedPageBreak/>
        <w:t>Part 1: Brief introduction.</w:t>
      </w:r>
    </w:p>
    <w:p w:rsidR="0070231C" w:rsidRPr="00DE391D" w:rsidRDefault="009678D6"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t xml:space="preserve">James Sterba, in his book, “justice for here and Now” gives a detailed emphasis on different practices which can be put in place to adopt “peacemaking means doing philosophy.” He seeks to shed light on a situation where human beings find it hard to interpret and take positions against philosophical opponents. In his approach, he generates reputable claims which are essential for ensuring justice in all dimensions (Sterba, 2017). </w:t>
      </w:r>
    </w:p>
    <w:p w:rsidR="009678D6" w:rsidRPr="00DE391D" w:rsidRDefault="009678D6"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t xml:space="preserve">In his views, he tries he tries to establish a neutral ground for proponents and opponents in ethics and justice such as Kantianism and Aristotelianism. In my assignment, the selected Sterba’s claim is that “just war and pacifism have much more common grounds than it is commonly thought.” Although many academicians have opposed this claim, I tend to agree with it. According to my understanding of ethics and justice, war is not a good element for a solution to conflicts as well as </w:t>
      </w:r>
      <w:r w:rsidR="00DE391D" w:rsidRPr="00DE391D">
        <w:rPr>
          <w:rFonts w:ascii="Times New Roman" w:hAnsi="Times New Roman" w:cs="Times New Roman"/>
          <w:sz w:val="24"/>
          <w:szCs w:val="24"/>
        </w:rPr>
        <w:t>center</w:t>
      </w:r>
      <w:r w:rsidRPr="00DE391D">
        <w:rPr>
          <w:rFonts w:ascii="Times New Roman" w:hAnsi="Times New Roman" w:cs="Times New Roman"/>
          <w:sz w:val="24"/>
          <w:szCs w:val="24"/>
        </w:rPr>
        <w:t xml:space="preserve"> for reconciliation.</w:t>
      </w:r>
    </w:p>
    <w:p w:rsidR="00DE391D" w:rsidRPr="00DE391D" w:rsidRDefault="00DE391D" w:rsidP="00DE391D">
      <w:pPr>
        <w:spacing w:line="480" w:lineRule="auto"/>
        <w:ind w:firstLine="720"/>
        <w:jc w:val="center"/>
        <w:rPr>
          <w:rFonts w:ascii="Times New Roman" w:hAnsi="Times New Roman" w:cs="Times New Roman"/>
          <w:b/>
          <w:sz w:val="24"/>
          <w:szCs w:val="24"/>
        </w:rPr>
      </w:pPr>
      <w:r w:rsidRPr="00DE391D">
        <w:rPr>
          <w:rFonts w:ascii="Times New Roman" w:hAnsi="Times New Roman" w:cs="Times New Roman"/>
          <w:b/>
          <w:sz w:val="24"/>
          <w:szCs w:val="24"/>
        </w:rPr>
        <w:t>Part 2: Positions and Argument for the Claim.</w:t>
      </w:r>
    </w:p>
    <w:p w:rsidR="00DE391D" w:rsidRPr="00DE391D" w:rsidRDefault="00DE391D"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t xml:space="preserve">From the philosophical point of view, the philosophy of war takes a central part in varied contexts. This included both the “just war concepts” and the “pacifism.” It is from this position that our contemporary philosopher, Professor James Sterba develops his main philosophical claim that “just war and pacifism have much more common grounds than it is commonly thought” (Sterba, 2017). Arguably, this claim is quite sensitive and has multivariate interpretations. As such, different scholars have often subscribed to its arguments and implications; however, other scholars have drafted counter agreements which underpin the proponent’s efforts. Despite these counter contributions, the claim has remained rampant, functional and informative to the scholar in a wider context. </w:t>
      </w:r>
    </w:p>
    <w:p w:rsidR="00DE391D" w:rsidRPr="00DE391D" w:rsidRDefault="00DE391D"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lastRenderedPageBreak/>
        <w:t>Regarding my point of view, I tend to subscribe to Sterba’s main claim that “just war and pacifism have much more common grounds than it is commonly thought.” I find the claim quite relevant and full of applicable information which best matches with principles of rational justices and hu</w:t>
      </w:r>
      <w:r w:rsidR="00030A40">
        <w:rPr>
          <w:rFonts w:ascii="Times New Roman" w:hAnsi="Times New Roman" w:cs="Times New Roman"/>
          <w:sz w:val="24"/>
          <w:szCs w:val="24"/>
        </w:rPr>
        <w:t xml:space="preserve">manity. According to Sterba, </w:t>
      </w:r>
      <w:r w:rsidRPr="00DE391D">
        <w:rPr>
          <w:rFonts w:ascii="Times New Roman" w:hAnsi="Times New Roman" w:cs="Times New Roman"/>
          <w:sz w:val="24"/>
          <w:szCs w:val="24"/>
        </w:rPr>
        <w:t xml:space="preserve"> just war concepts and pacifism are justifiable when it comes to the philosophy of war. Although the proponent’s argument to this claim does not succinctly administer thorough correlation between the two factors and the wider context of applicability, I am pleased with the little efforts that it takes to settle the issue of violence in wiser perspectives. </w:t>
      </w:r>
    </w:p>
    <w:p w:rsidR="00DE391D" w:rsidRPr="00DE391D" w:rsidRDefault="00DE391D"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t xml:space="preserve">According to different proponents, the just war theory and pacifism have multiple common grounds than it is expected. The two factors tend to converge; a factor which I strongly support. As evident, pacifism and the just in war theory strongly join their efforts in addressing issues by subscribing or outlining similar judgment concerning ethics and morality of war. Perceptively, the two factors tend to or might arrive at this position when they are either indefensible or defensible. They can also reach to common judgment regarding morality when the action is indefinite. </w:t>
      </w:r>
    </w:p>
    <w:p w:rsidR="00DE391D" w:rsidRPr="00DE391D" w:rsidRDefault="00DE391D"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t>More interestingly, the meta</w:t>
      </w:r>
      <w:r w:rsidR="00030A40">
        <w:rPr>
          <w:rFonts w:ascii="Times New Roman" w:hAnsi="Times New Roman" w:cs="Times New Roman"/>
          <w:sz w:val="24"/>
          <w:szCs w:val="24"/>
        </w:rPr>
        <w:t>-</w:t>
      </w:r>
      <w:r w:rsidRPr="00DE391D">
        <w:rPr>
          <w:rFonts w:ascii="Times New Roman" w:hAnsi="Times New Roman" w:cs="Times New Roman"/>
          <w:sz w:val="24"/>
          <w:szCs w:val="24"/>
        </w:rPr>
        <w:t>ethical setting projects greater interests to my strong support. Focusing on the claim, it is well apparent that any conflicting issues in any activity are meta</w:t>
      </w:r>
      <w:r w:rsidR="00030A40">
        <w:rPr>
          <w:rFonts w:ascii="Times New Roman" w:hAnsi="Times New Roman" w:cs="Times New Roman"/>
          <w:sz w:val="24"/>
          <w:szCs w:val="24"/>
        </w:rPr>
        <w:t>-</w:t>
      </w:r>
      <w:r w:rsidRPr="00DE391D">
        <w:rPr>
          <w:rFonts w:ascii="Times New Roman" w:hAnsi="Times New Roman" w:cs="Times New Roman"/>
          <w:sz w:val="24"/>
          <w:szCs w:val="24"/>
        </w:rPr>
        <w:t>ethical concept. The claim insights for different answers that largely rely upon the varied contexts of understanding the claim in the just war theory and pacifism setting. Arguably, a different individual can have different interpretations and comprehensions to the claim in different questions depending on how it is being applied (Sterba, 2017). Some may have the two conceptual meaning the same while others may attach different and relative translations. Contextually, it is highly depended on the how one translates or interprets the term war.</w:t>
      </w:r>
    </w:p>
    <w:p w:rsidR="00DE391D" w:rsidRDefault="00DE391D"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lastRenderedPageBreak/>
        <w:t xml:space="preserve">Another interesting factor which has won my position to this main claim is the concept of morality. Arguably, the critical issue of concern in the claim is that morality of war and violence arises only if the war in itself is not inevitable. Thus, both desire for peace (pacifism) and the just war theory can easily subscribe to war thus having another common ground. As such, just war theory naturally advice for war in nature. Pacifism on the other hand call for peace, however, if the morality of war is inevitable, pacifism can transcribe to war so that there can be peace. This factor may be brought about by the human nature or the divine of the order of thing. </w:t>
      </w:r>
    </w:p>
    <w:p w:rsidR="00DE391D" w:rsidRPr="00DE391D" w:rsidRDefault="00DE391D"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t>According to my understanding, whenever war is inevitable, diverse moral factors emerge concerning how to prepare, conduct as well as conclude it. However, elimination of war will never be a solution to this extent. This confirms that both just war theory and the pacifism will only subscribe to a common idea that all parties must venture in the war so that there can be peace; thus, justifying the basic moral question of war emergence. The above facts best justify the rationale behind my support to the Sterba’s main claim about “just war and pacifism.”</w:t>
      </w:r>
    </w:p>
    <w:p w:rsidR="00DE391D" w:rsidRPr="00DE391D" w:rsidRDefault="00DE391D" w:rsidP="00DE391D">
      <w:pPr>
        <w:spacing w:line="480" w:lineRule="auto"/>
        <w:ind w:firstLine="720"/>
        <w:jc w:val="center"/>
        <w:rPr>
          <w:rFonts w:ascii="Times New Roman" w:hAnsi="Times New Roman" w:cs="Times New Roman"/>
          <w:b/>
          <w:sz w:val="24"/>
          <w:szCs w:val="24"/>
        </w:rPr>
      </w:pPr>
      <w:r w:rsidRPr="00DE391D">
        <w:rPr>
          <w:rFonts w:ascii="Times New Roman" w:hAnsi="Times New Roman" w:cs="Times New Roman"/>
          <w:b/>
          <w:sz w:val="24"/>
          <w:szCs w:val="24"/>
        </w:rPr>
        <w:t>Part 3: Objection and Counter-Argument.</w:t>
      </w:r>
    </w:p>
    <w:p w:rsidR="00DE391D" w:rsidRPr="00DE391D" w:rsidRDefault="00DE391D"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t xml:space="preserve">Behind every good concept, there is always a stabling block, and this is accepted. In this point of view, the Sterbas’ main argument that “just war and pacifism have much more common grounds than it is commonly thought” is subject to the opposition through different criticisms, but criticism is like weaknesses which validate and creates a room for expansion. One of the opponent’s strongest counter-arguments is that the concept of non-violence pacifism is incoherent. Arguably, it is quite problematic to understand the broader meaning of pacifism avidly. According to opponents, there is adequate room for recognition of what is morally right in human life. In this case, it could be against morals to defend what is right. </w:t>
      </w:r>
    </w:p>
    <w:p w:rsidR="00DE391D" w:rsidRDefault="00DE391D"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lastRenderedPageBreak/>
        <w:t>Analytically, having a right encompasses the legality of making use of force to enhance defense or to morally defend what is lawful at least on some occasions. For instance, in circumstances where one is subjected to violence, then his or her life is exposed to an immediate danger. Borrowing from opponent’s arguments, the incoherence of pacifism proclaims a responsibility to every individual to avoid conflict in all measures.</w:t>
      </w:r>
    </w:p>
    <w:p w:rsidR="00DE391D" w:rsidRPr="00DE391D" w:rsidRDefault="00DE391D"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t>Arguably, it is the legal right of every individual to subscribe to pacifism and hence the right to have war not done to them. However, on some occasions, individuals are subjected to violence, and hence a call for action is deemed necessary to defend ourselves (Sterba, 2017). In this point of view, pacifism may imply the morality of actions to combat aggression. Nevertheless, when pacifism views are unable to resolve, other measures are necessary, and this may result in war. In this context, pacifism is inconsistent, and hence this validates the counter-argument.</w:t>
      </w:r>
    </w:p>
    <w:p w:rsidR="009678D6" w:rsidRPr="00DE391D" w:rsidRDefault="009678D6" w:rsidP="00DE391D">
      <w:pPr>
        <w:spacing w:line="480" w:lineRule="auto"/>
        <w:ind w:firstLine="720"/>
        <w:jc w:val="center"/>
        <w:rPr>
          <w:rFonts w:ascii="Times New Roman" w:hAnsi="Times New Roman" w:cs="Times New Roman"/>
          <w:b/>
          <w:sz w:val="24"/>
          <w:szCs w:val="24"/>
        </w:rPr>
      </w:pPr>
      <w:r w:rsidRPr="00DE391D">
        <w:rPr>
          <w:rFonts w:ascii="Times New Roman" w:hAnsi="Times New Roman" w:cs="Times New Roman"/>
          <w:b/>
          <w:sz w:val="24"/>
          <w:szCs w:val="24"/>
        </w:rPr>
        <w:t xml:space="preserve">Part 4: Replies to </w:t>
      </w:r>
      <w:r w:rsidR="00DE391D" w:rsidRPr="00DE391D">
        <w:rPr>
          <w:rFonts w:ascii="Times New Roman" w:hAnsi="Times New Roman" w:cs="Times New Roman"/>
          <w:b/>
          <w:sz w:val="24"/>
          <w:szCs w:val="24"/>
        </w:rPr>
        <w:t>Potential Opponents</w:t>
      </w:r>
      <w:r w:rsidRPr="00DE391D">
        <w:rPr>
          <w:rFonts w:ascii="Times New Roman" w:hAnsi="Times New Roman" w:cs="Times New Roman"/>
          <w:b/>
          <w:sz w:val="24"/>
          <w:szCs w:val="24"/>
        </w:rPr>
        <w:t>.</w:t>
      </w:r>
    </w:p>
    <w:p w:rsidR="0070231C" w:rsidRPr="00DE391D" w:rsidRDefault="0070231C"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t>According to P</w:t>
      </w:r>
      <w:r w:rsidR="009678D6" w:rsidRPr="00DE391D">
        <w:rPr>
          <w:rFonts w:ascii="Times New Roman" w:hAnsi="Times New Roman" w:cs="Times New Roman"/>
          <w:sz w:val="24"/>
          <w:szCs w:val="24"/>
        </w:rPr>
        <w:t xml:space="preserve">rofessor James Sterba, there are different mechanisms of ensuring justice. He supports his philosophical views with desirability and necessity of enacting peacemaking models. In my point of view, I support the proponent’s views that through the adoption of peacemaking models in support of the war-making models of ensuring philosophy peace can be established. Despite the intensity of oppositions to this claim, the war remains to be a reliable solution to the conflict. This is due to the reason that war the war-making models seeks to establish a neutral ground and a basis for good relation amid parties. </w:t>
      </w:r>
    </w:p>
    <w:p w:rsidR="009678D6" w:rsidRPr="00DE391D" w:rsidRDefault="009678D6"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t xml:space="preserve">From a philosophical point of view, the opponents should understand the benefits of war. Through war, different threatening arguments are confronted, shot down and sunk, defeated, </w:t>
      </w:r>
      <w:r w:rsidRPr="00DE391D">
        <w:rPr>
          <w:rFonts w:ascii="Times New Roman" w:hAnsi="Times New Roman" w:cs="Times New Roman"/>
          <w:sz w:val="24"/>
          <w:szCs w:val="24"/>
        </w:rPr>
        <w:lastRenderedPageBreak/>
        <w:t xml:space="preserve">defended and also exploited and demolished accordingly (Sterba, 2017). In addition to this, war facilitates a good channel for confiscating and terminating bad ideas just as bad people are killed or destroyed. </w:t>
      </w:r>
    </w:p>
    <w:p w:rsidR="009678D6" w:rsidRPr="00DE391D" w:rsidRDefault="009678D6"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t>I second Sterba’s idea that war-making models are not the best solution for staging against violence. It is arguably true that many conflict resolutions can be staged without any exchanges. Adopting war</w:t>
      </w:r>
      <w:r w:rsidR="0007297D" w:rsidRPr="00DE391D">
        <w:rPr>
          <w:rFonts w:ascii="Times New Roman" w:hAnsi="Times New Roman" w:cs="Times New Roman"/>
          <w:sz w:val="24"/>
          <w:szCs w:val="24"/>
        </w:rPr>
        <w:t>/exchange of arms</w:t>
      </w:r>
      <w:r w:rsidRPr="00DE391D">
        <w:rPr>
          <w:rFonts w:ascii="Times New Roman" w:hAnsi="Times New Roman" w:cs="Times New Roman"/>
          <w:sz w:val="24"/>
          <w:szCs w:val="24"/>
        </w:rPr>
        <w:t xml:space="preserve"> is a form of being inhumane and injustice to the opponents. This practice underpins all chances of accessing philosophically justified views.  Arguably, the best approach to war is to win philosophical battles as well as a conquest in philosophical confrontations rather than staging face to face exchanges which are prone to destructions and claims of highly valuable facilities. </w:t>
      </w:r>
    </w:p>
    <w:p w:rsidR="009678D6" w:rsidRPr="00DE391D" w:rsidRDefault="009678D6"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t>In addition to this, conflict resolutions are subject to rationality which again demands adherence to the principles of rationality as well as the varied aspects of morality. Arguably, it is quite possible for conflicting parties to desirably establish common ground (reconcile) through varied alternatives of conflict resolution other than war. These includ</w:t>
      </w:r>
      <w:r w:rsidR="0007297D" w:rsidRPr="00DE391D">
        <w:rPr>
          <w:rFonts w:ascii="Times New Roman" w:hAnsi="Times New Roman" w:cs="Times New Roman"/>
          <w:sz w:val="24"/>
          <w:szCs w:val="24"/>
        </w:rPr>
        <w:t>e justice positions like libertarianism</w:t>
      </w:r>
      <w:r w:rsidRPr="00DE391D">
        <w:rPr>
          <w:rFonts w:ascii="Times New Roman" w:hAnsi="Times New Roman" w:cs="Times New Roman"/>
          <w:sz w:val="24"/>
          <w:szCs w:val="24"/>
        </w:rPr>
        <w:t>, multiculturalism, socialism, welfare liberalism, pacifism and feminism approaches</w:t>
      </w:r>
      <w:r w:rsidR="00A338D0" w:rsidRPr="00DE391D">
        <w:rPr>
          <w:rFonts w:ascii="Times New Roman" w:hAnsi="Times New Roman" w:cs="Times New Roman"/>
          <w:sz w:val="24"/>
          <w:szCs w:val="24"/>
        </w:rPr>
        <w:t>; which often justifies the coherent nature of pacifism</w:t>
      </w:r>
      <w:r w:rsidRPr="00DE391D">
        <w:rPr>
          <w:rFonts w:ascii="Times New Roman" w:hAnsi="Times New Roman" w:cs="Times New Roman"/>
          <w:sz w:val="24"/>
          <w:szCs w:val="24"/>
        </w:rPr>
        <w:t>. In this setting, there is a need for avid integration of ethical and methodological approaches; factors which Sterba finds quite inclusive for the attainment of justice and necessary for enactment of peacemaking model of phi</w:t>
      </w:r>
      <w:r w:rsidR="0070231C" w:rsidRPr="00DE391D">
        <w:rPr>
          <w:rFonts w:ascii="Times New Roman" w:hAnsi="Times New Roman" w:cs="Times New Roman"/>
          <w:sz w:val="24"/>
          <w:szCs w:val="24"/>
        </w:rPr>
        <w:t>losophy. The above assertions strongly affirm</w:t>
      </w:r>
      <w:r w:rsidRPr="00DE391D">
        <w:rPr>
          <w:rFonts w:ascii="Times New Roman" w:hAnsi="Times New Roman" w:cs="Times New Roman"/>
          <w:sz w:val="24"/>
          <w:szCs w:val="24"/>
        </w:rPr>
        <w:t xml:space="preserve"> my position regarding Sterba’s main claim that “just war and pacifism have much more common grounds than it is commonly thought.”</w:t>
      </w:r>
    </w:p>
    <w:p w:rsidR="00DE391D" w:rsidRPr="00DE391D" w:rsidRDefault="00DE391D" w:rsidP="00DE391D">
      <w:pPr>
        <w:spacing w:line="480" w:lineRule="auto"/>
        <w:ind w:firstLine="720"/>
        <w:jc w:val="center"/>
        <w:rPr>
          <w:rFonts w:ascii="Times New Roman" w:hAnsi="Times New Roman" w:cs="Times New Roman"/>
          <w:sz w:val="24"/>
          <w:szCs w:val="24"/>
        </w:rPr>
      </w:pPr>
      <w:r w:rsidRPr="00DE391D">
        <w:rPr>
          <w:rFonts w:ascii="Times New Roman" w:hAnsi="Times New Roman" w:cs="Times New Roman"/>
          <w:b/>
          <w:sz w:val="24"/>
          <w:szCs w:val="24"/>
        </w:rPr>
        <w:t>Part 5: Conclusion</w:t>
      </w:r>
      <w:r w:rsidRPr="00DE391D">
        <w:rPr>
          <w:rFonts w:ascii="Times New Roman" w:hAnsi="Times New Roman" w:cs="Times New Roman"/>
          <w:sz w:val="24"/>
          <w:szCs w:val="24"/>
        </w:rPr>
        <w:t>.</w:t>
      </w:r>
    </w:p>
    <w:p w:rsidR="00DE391D" w:rsidRDefault="00DE391D"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lastRenderedPageBreak/>
        <w:t>The strength of my arguments in this paper is the fact that I give attention to every kind of argument projected to the study claim. I, therefore, value that my position and supporting arguments to the professor’s main claim that “just war and pacifism have much more common grounds than it is commonly thought” to be more reliable and they win over t</w:t>
      </w:r>
      <w:r>
        <w:rPr>
          <w:rFonts w:ascii="Times New Roman" w:hAnsi="Times New Roman" w:cs="Times New Roman"/>
          <w:sz w:val="24"/>
          <w:szCs w:val="24"/>
        </w:rPr>
        <w:t xml:space="preserve">he counter-arguments. </w:t>
      </w:r>
    </w:p>
    <w:p w:rsidR="009678D6" w:rsidRPr="00DE391D" w:rsidRDefault="00DE391D" w:rsidP="00DE391D">
      <w:pPr>
        <w:spacing w:line="480" w:lineRule="auto"/>
        <w:ind w:firstLine="720"/>
        <w:rPr>
          <w:rFonts w:ascii="Times New Roman" w:hAnsi="Times New Roman" w:cs="Times New Roman"/>
          <w:sz w:val="24"/>
          <w:szCs w:val="24"/>
        </w:rPr>
      </w:pPr>
      <w:r w:rsidRPr="00DE391D">
        <w:rPr>
          <w:rFonts w:ascii="Times New Roman" w:hAnsi="Times New Roman" w:cs="Times New Roman"/>
          <w:sz w:val="24"/>
          <w:szCs w:val="24"/>
        </w:rPr>
        <w:t xml:space="preserve">As evident, my point of support provides multivariable focus to the ideal meaning and implications of the Just War Theory and the Pacifism content. My support arguments show understanding to the two concepts and the situations in which they are likely two have a common ground and also the time they are likely to change the ideal meaning. Arguably, pacifism is subject to change depending on the inhumane nature, and the intensity of violence. This often surpasses the objection that pacifism is incoherent.    </w:t>
      </w:r>
    </w:p>
    <w:p w:rsidR="009678D6" w:rsidRDefault="009678D6" w:rsidP="00DE391D">
      <w:pPr>
        <w:spacing w:line="480" w:lineRule="auto"/>
        <w:jc w:val="center"/>
        <w:rPr>
          <w:rFonts w:ascii="Times New Roman" w:hAnsi="Times New Roman" w:cs="Times New Roman"/>
          <w:sz w:val="24"/>
          <w:szCs w:val="24"/>
        </w:rPr>
      </w:pPr>
    </w:p>
    <w:p w:rsidR="00DE391D" w:rsidRDefault="00DE391D" w:rsidP="00DE391D">
      <w:pPr>
        <w:spacing w:line="480" w:lineRule="auto"/>
        <w:jc w:val="center"/>
        <w:rPr>
          <w:rFonts w:ascii="Times New Roman" w:hAnsi="Times New Roman" w:cs="Times New Roman"/>
          <w:sz w:val="24"/>
          <w:szCs w:val="24"/>
        </w:rPr>
      </w:pPr>
    </w:p>
    <w:p w:rsidR="00DE391D" w:rsidRDefault="00DE391D" w:rsidP="00DE391D">
      <w:pPr>
        <w:spacing w:line="480" w:lineRule="auto"/>
        <w:jc w:val="center"/>
        <w:rPr>
          <w:rFonts w:ascii="Times New Roman" w:hAnsi="Times New Roman" w:cs="Times New Roman"/>
          <w:sz w:val="24"/>
          <w:szCs w:val="24"/>
        </w:rPr>
      </w:pPr>
    </w:p>
    <w:p w:rsidR="00DE391D" w:rsidRDefault="00DE391D" w:rsidP="00DE391D">
      <w:pPr>
        <w:spacing w:line="480" w:lineRule="auto"/>
        <w:jc w:val="center"/>
        <w:rPr>
          <w:rFonts w:ascii="Times New Roman" w:hAnsi="Times New Roman" w:cs="Times New Roman"/>
          <w:sz w:val="24"/>
          <w:szCs w:val="24"/>
        </w:rPr>
      </w:pPr>
    </w:p>
    <w:p w:rsidR="00DE391D" w:rsidRDefault="00DE391D" w:rsidP="00DE391D">
      <w:pPr>
        <w:spacing w:line="480" w:lineRule="auto"/>
        <w:jc w:val="center"/>
        <w:rPr>
          <w:rFonts w:ascii="Times New Roman" w:hAnsi="Times New Roman" w:cs="Times New Roman"/>
          <w:sz w:val="24"/>
          <w:szCs w:val="24"/>
        </w:rPr>
      </w:pPr>
    </w:p>
    <w:p w:rsidR="00DE391D" w:rsidRDefault="00DE391D" w:rsidP="00DE391D">
      <w:pPr>
        <w:spacing w:line="480" w:lineRule="auto"/>
        <w:jc w:val="center"/>
        <w:rPr>
          <w:rFonts w:ascii="Times New Roman" w:hAnsi="Times New Roman" w:cs="Times New Roman"/>
          <w:sz w:val="24"/>
          <w:szCs w:val="24"/>
        </w:rPr>
      </w:pPr>
    </w:p>
    <w:p w:rsidR="00DE391D" w:rsidRDefault="00DE391D" w:rsidP="00DE391D">
      <w:pPr>
        <w:spacing w:line="480" w:lineRule="auto"/>
        <w:jc w:val="center"/>
        <w:rPr>
          <w:rFonts w:ascii="Times New Roman" w:hAnsi="Times New Roman" w:cs="Times New Roman"/>
          <w:sz w:val="24"/>
          <w:szCs w:val="24"/>
        </w:rPr>
      </w:pPr>
    </w:p>
    <w:p w:rsidR="00DE391D" w:rsidRDefault="00DE391D" w:rsidP="00DE391D">
      <w:pPr>
        <w:spacing w:line="480" w:lineRule="auto"/>
        <w:jc w:val="center"/>
        <w:rPr>
          <w:rFonts w:ascii="Times New Roman" w:hAnsi="Times New Roman" w:cs="Times New Roman"/>
          <w:sz w:val="24"/>
          <w:szCs w:val="24"/>
        </w:rPr>
      </w:pPr>
    </w:p>
    <w:p w:rsidR="00DE391D" w:rsidRPr="00DE391D" w:rsidRDefault="00DE391D" w:rsidP="00DE391D">
      <w:pPr>
        <w:spacing w:line="480" w:lineRule="auto"/>
        <w:rPr>
          <w:rFonts w:ascii="Times New Roman" w:hAnsi="Times New Roman" w:cs="Times New Roman"/>
          <w:sz w:val="24"/>
          <w:szCs w:val="24"/>
        </w:rPr>
      </w:pPr>
    </w:p>
    <w:p w:rsidR="009678D6" w:rsidRPr="00DE391D" w:rsidRDefault="00E72CDB" w:rsidP="00DE391D">
      <w:pPr>
        <w:spacing w:line="480" w:lineRule="auto"/>
        <w:jc w:val="center"/>
        <w:rPr>
          <w:rFonts w:ascii="Times New Roman" w:hAnsi="Times New Roman" w:cs="Times New Roman"/>
          <w:color w:val="222222"/>
          <w:sz w:val="24"/>
          <w:szCs w:val="24"/>
          <w:shd w:val="clear" w:color="auto" w:fill="FFFFFF"/>
        </w:rPr>
      </w:pPr>
      <w:r w:rsidRPr="00DE391D">
        <w:rPr>
          <w:rFonts w:ascii="Times New Roman" w:hAnsi="Times New Roman" w:cs="Times New Roman"/>
          <w:sz w:val="24"/>
          <w:szCs w:val="24"/>
        </w:rPr>
        <w:lastRenderedPageBreak/>
        <w:t>Reference.</w:t>
      </w:r>
    </w:p>
    <w:p w:rsidR="00E72CDB" w:rsidRPr="00DE391D" w:rsidRDefault="00E72CDB" w:rsidP="0099331D">
      <w:pPr>
        <w:spacing w:line="480" w:lineRule="auto"/>
        <w:ind w:left="720" w:hanging="720"/>
        <w:rPr>
          <w:rFonts w:ascii="Times New Roman" w:hAnsi="Times New Roman" w:cs="Times New Roman"/>
          <w:sz w:val="24"/>
          <w:szCs w:val="24"/>
        </w:rPr>
      </w:pPr>
      <w:r w:rsidRPr="00DE391D">
        <w:rPr>
          <w:rFonts w:ascii="Times New Roman" w:hAnsi="Times New Roman" w:cs="Times New Roman"/>
          <w:color w:val="222222"/>
          <w:sz w:val="24"/>
          <w:szCs w:val="24"/>
          <w:shd w:val="clear" w:color="auto" w:fill="FFFFFF"/>
        </w:rPr>
        <w:t>Sterba, J. P. (2017). Response to Narveson on the Refugees Problem. </w:t>
      </w:r>
      <w:r w:rsidRPr="00DE391D">
        <w:rPr>
          <w:rFonts w:ascii="Times New Roman" w:hAnsi="Times New Roman" w:cs="Times New Roman"/>
          <w:i/>
          <w:iCs/>
          <w:color w:val="222222"/>
          <w:sz w:val="24"/>
          <w:szCs w:val="24"/>
          <w:shd w:val="clear" w:color="auto" w:fill="FFFFFF"/>
        </w:rPr>
        <w:t>International Journal of Applied Philosophy</w:t>
      </w:r>
      <w:r w:rsidRPr="00DE391D">
        <w:rPr>
          <w:rFonts w:ascii="Times New Roman" w:hAnsi="Times New Roman" w:cs="Times New Roman"/>
          <w:color w:val="222222"/>
          <w:sz w:val="24"/>
          <w:szCs w:val="24"/>
          <w:shd w:val="clear" w:color="auto" w:fill="FFFFFF"/>
        </w:rPr>
        <w:t>, </w:t>
      </w:r>
      <w:r w:rsidRPr="00DE391D">
        <w:rPr>
          <w:rFonts w:ascii="Times New Roman" w:hAnsi="Times New Roman" w:cs="Times New Roman"/>
          <w:i/>
          <w:iCs/>
          <w:color w:val="222222"/>
          <w:sz w:val="24"/>
          <w:szCs w:val="24"/>
          <w:shd w:val="clear" w:color="auto" w:fill="FFFFFF"/>
        </w:rPr>
        <w:t>31</w:t>
      </w:r>
      <w:r w:rsidRPr="00DE391D">
        <w:rPr>
          <w:rFonts w:ascii="Times New Roman" w:hAnsi="Times New Roman" w:cs="Times New Roman"/>
          <w:color w:val="222222"/>
          <w:sz w:val="24"/>
          <w:szCs w:val="24"/>
          <w:shd w:val="clear" w:color="auto" w:fill="FFFFFF"/>
        </w:rPr>
        <w:t>(1), 89-92.</w:t>
      </w:r>
    </w:p>
    <w:sectPr w:rsidR="00E72CDB" w:rsidRPr="00DE391D" w:rsidSect="009678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52A4" w:rsidRDefault="00A652A4" w:rsidP="009678D6">
      <w:pPr>
        <w:spacing w:after="0" w:line="240" w:lineRule="auto"/>
      </w:pPr>
      <w:r>
        <w:separator/>
      </w:r>
    </w:p>
  </w:endnote>
  <w:endnote w:type="continuationSeparator" w:id="1">
    <w:p w:rsidR="00A652A4" w:rsidRDefault="00A652A4" w:rsidP="009678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52A4" w:rsidRDefault="00A652A4" w:rsidP="009678D6">
      <w:pPr>
        <w:spacing w:after="0" w:line="240" w:lineRule="auto"/>
      </w:pPr>
      <w:r>
        <w:separator/>
      </w:r>
    </w:p>
  </w:footnote>
  <w:footnote w:type="continuationSeparator" w:id="1">
    <w:p w:rsidR="00A652A4" w:rsidRDefault="00A652A4" w:rsidP="009678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8D6" w:rsidRPr="009678D6" w:rsidRDefault="009678D6">
    <w:pPr>
      <w:pStyle w:val="Header"/>
      <w:rPr>
        <w:rFonts w:ascii="Times New Roman" w:hAnsi="Times New Roman" w:cs="Times New Roman"/>
        <w:sz w:val="24"/>
        <w:szCs w:val="24"/>
      </w:rPr>
    </w:pPr>
    <w:r w:rsidRPr="009678D6">
      <w:rPr>
        <w:rFonts w:ascii="Times New Roman" w:hAnsi="Times New Roman" w:cs="Times New Roman"/>
        <w:sz w:val="24"/>
        <w:szCs w:val="24"/>
      </w:rPr>
      <w:t>PHILOS</w:t>
    </w:r>
    <w:r>
      <w:rPr>
        <w:rFonts w:ascii="Times New Roman" w:hAnsi="Times New Roman" w:cs="Times New Roman"/>
        <w:sz w:val="24"/>
        <w:szCs w:val="24"/>
      </w:rPr>
      <w:t xml:space="preserve">OPHY 255: STERBA’S MAIN CLAIM. </w:t>
    </w:r>
    <w:r w:rsidRPr="009678D6">
      <w:rPr>
        <w:rFonts w:ascii="Times New Roman" w:hAnsi="Times New Roman" w:cs="Times New Roman"/>
        <w:sz w:val="24"/>
        <w:szCs w:val="24"/>
      </w:rPr>
      <w:tab/>
    </w:r>
    <w:sdt>
      <w:sdtPr>
        <w:rPr>
          <w:rFonts w:ascii="Times New Roman" w:hAnsi="Times New Roman" w:cs="Times New Roman"/>
          <w:sz w:val="24"/>
          <w:szCs w:val="24"/>
        </w:rPr>
        <w:id w:val="893547067"/>
        <w:docPartObj>
          <w:docPartGallery w:val="Page Numbers (Top of Page)"/>
          <w:docPartUnique/>
        </w:docPartObj>
      </w:sdtPr>
      <w:sdtEndPr>
        <w:rPr>
          <w:noProof/>
        </w:rPr>
      </w:sdtEndPr>
      <w:sdtContent>
        <w:r w:rsidR="003A0635" w:rsidRPr="009678D6">
          <w:rPr>
            <w:rFonts w:ascii="Times New Roman" w:hAnsi="Times New Roman" w:cs="Times New Roman"/>
            <w:sz w:val="24"/>
            <w:szCs w:val="24"/>
          </w:rPr>
          <w:fldChar w:fldCharType="begin"/>
        </w:r>
        <w:r w:rsidRPr="009678D6">
          <w:rPr>
            <w:rFonts w:ascii="Times New Roman" w:hAnsi="Times New Roman" w:cs="Times New Roman"/>
            <w:sz w:val="24"/>
            <w:szCs w:val="24"/>
          </w:rPr>
          <w:instrText xml:space="preserve"> PAGE   \* MERGEFORMAT </w:instrText>
        </w:r>
        <w:r w:rsidR="003A0635" w:rsidRPr="009678D6">
          <w:rPr>
            <w:rFonts w:ascii="Times New Roman" w:hAnsi="Times New Roman" w:cs="Times New Roman"/>
            <w:sz w:val="24"/>
            <w:szCs w:val="24"/>
          </w:rPr>
          <w:fldChar w:fldCharType="separate"/>
        </w:r>
        <w:r w:rsidR="0099331D">
          <w:rPr>
            <w:rFonts w:ascii="Times New Roman" w:hAnsi="Times New Roman" w:cs="Times New Roman"/>
            <w:noProof/>
            <w:sz w:val="24"/>
            <w:szCs w:val="24"/>
          </w:rPr>
          <w:t>8</w:t>
        </w:r>
        <w:r w:rsidR="003A0635" w:rsidRPr="009678D6">
          <w:rPr>
            <w:rFonts w:ascii="Times New Roman" w:hAnsi="Times New Roman" w:cs="Times New Roman"/>
            <w:noProof/>
            <w:sz w:val="24"/>
            <w:szCs w:val="24"/>
          </w:rPr>
          <w:fldChar w:fldCharType="end"/>
        </w:r>
      </w:sdtContent>
    </w:sdt>
  </w:p>
  <w:p w:rsidR="009678D6" w:rsidRPr="009678D6" w:rsidRDefault="009678D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8D6" w:rsidRPr="009678D6" w:rsidRDefault="009678D6">
    <w:pPr>
      <w:pStyle w:val="Header"/>
      <w:rPr>
        <w:rFonts w:ascii="Times New Roman" w:hAnsi="Times New Roman" w:cs="Times New Roman"/>
        <w:sz w:val="24"/>
        <w:szCs w:val="24"/>
      </w:rPr>
    </w:pPr>
    <w:r w:rsidRPr="009678D6">
      <w:rPr>
        <w:rFonts w:ascii="Times New Roman" w:hAnsi="Times New Roman" w:cs="Times New Roman"/>
        <w:sz w:val="24"/>
        <w:szCs w:val="24"/>
      </w:rPr>
      <w:t>Running Head: PHILOSOPHY 255: STERBA’S MAIN CLAIM.</w:t>
    </w:r>
    <w:r w:rsidRPr="009678D6">
      <w:rPr>
        <w:rFonts w:ascii="Times New Roman" w:hAnsi="Times New Roman" w:cs="Times New Roman"/>
        <w:sz w:val="24"/>
        <w:szCs w:val="24"/>
      </w:rPr>
      <w:tab/>
    </w:r>
    <w:sdt>
      <w:sdtPr>
        <w:rPr>
          <w:rFonts w:ascii="Times New Roman" w:hAnsi="Times New Roman" w:cs="Times New Roman"/>
          <w:sz w:val="24"/>
          <w:szCs w:val="24"/>
        </w:rPr>
        <w:id w:val="922065753"/>
        <w:docPartObj>
          <w:docPartGallery w:val="Page Numbers (Top of Page)"/>
          <w:docPartUnique/>
        </w:docPartObj>
      </w:sdtPr>
      <w:sdtEndPr>
        <w:rPr>
          <w:noProof/>
        </w:rPr>
      </w:sdtEndPr>
      <w:sdtContent>
        <w:r w:rsidR="003A0635" w:rsidRPr="009678D6">
          <w:rPr>
            <w:rFonts w:ascii="Times New Roman" w:hAnsi="Times New Roman" w:cs="Times New Roman"/>
            <w:sz w:val="24"/>
            <w:szCs w:val="24"/>
          </w:rPr>
          <w:fldChar w:fldCharType="begin"/>
        </w:r>
        <w:r w:rsidRPr="009678D6">
          <w:rPr>
            <w:rFonts w:ascii="Times New Roman" w:hAnsi="Times New Roman" w:cs="Times New Roman"/>
            <w:sz w:val="24"/>
            <w:szCs w:val="24"/>
          </w:rPr>
          <w:instrText xml:space="preserve"> PAGE   \* MERGEFORMAT </w:instrText>
        </w:r>
        <w:r w:rsidR="003A0635" w:rsidRPr="009678D6">
          <w:rPr>
            <w:rFonts w:ascii="Times New Roman" w:hAnsi="Times New Roman" w:cs="Times New Roman"/>
            <w:sz w:val="24"/>
            <w:szCs w:val="24"/>
          </w:rPr>
          <w:fldChar w:fldCharType="separate"/>
        </w:r>
        <w:r w:rsidR="0099331D">
          <w:rPr>
            <w:rFonts w:ascii="Times New Roman" w:hAnsi="Times New Roman" w:cs="Times New Roman"/>
            <w:noProof/>
            <w:sz w:val="24"/>
            <w:szCs w:val="24"/>
          </w:rPr>
          <w:t>1</w:t>
        </w:r>
        <w:r w:rsidR="003A0635" w:rsidRPr="009678D6">
          <w:rPr>
            <w:rFonts w:ascii="Times New Roman" w:hAnsi="Times New Roman" w:cs="Times New Roman"/>
            <w:noProof/>
            <w:sz w:val="24"/>
            <w:szCs w:val="24"/>
          </w:rPr>
          <w:fldChar w:fldCharType="end"/>
        </w:r>
      </w:sdtContent>
    </w:sdt>
  </w:p>
  <w:p w:rsidR="009678D6" w:rsidRPr="009678D6" w:rsidRDefault="009678D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3631A"/>
    <w:rsid w:val="00030A40"/>
    <w:rsid w:val="0007297D"/>
    <w:rsid w:val="002323ED"/>
    <w:rsid w:val="0033631A"/>
    <w:rsid w:val="003A0635"/>
    <w:rsid w:val="003B13F9"/>
    <w:rsid w:val="004153FB"/>
    <w:rsid w:val="004967FA"/>
    <w:rsid w:val="004A6A09"/>
    <w:rsid w:val="005B4111"/>
    <w:rsid w:val="0061793E"/>
    <w:rsid w:val="00660401"/>
    <w:rsid w:val="0070231C"/>
    <w:rsid w:val="00751EED"/>
    <w:rsid w:val="00765DD9"/>
    <w:rsid w:val="007B0D01"/>
    <w:rsid w:val="00881ABE"/>
    <w:rsid w:val="009678D6"/>
    <w:rsid w:val="0099331D"/>
    <w:rsid w:val="00A1269C"/>
    <w:rsid w:val="00A32BA6"/>
    <w:rsid w:val="00A338D0"/>
    <w:rsid w:val="00A652A4"/>
    <w:rsid w:val="00A70429"/>
    <w:rsid w:val="00B006C3"/>
    <w:rsid w:val="00B4129C"/>
    <w:rsid w:val="00B92AEC"/>
    <w:rsid w:val="00DE391D"/>
    <w:rsid w:val="00DE4D61"/>
    <w:rsid w:val="00E72CDB"/>
    <w:rsid w:val="00F548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3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8D6"/>
  </w:style>
  <w:style w:type="paragraph" w:styleId="Footer">
    <w:name w:val="footer"/>
    <w:basedOn w:val="Normal"/>
    <w:link w:val="FooterChar"/>
    <w:uiPriority w:val="99"/>
    <w:unhideWhenUsed/>
    <w:rsid w:val="00967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8D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1569</Words>
  <Characters>8946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2018-05-07T19:30:00Z</dcterms:created>
  <dcterms:modified xsi:type="dcterms:W3CDTF">2018-05-07T19:32:00Z</dcterms:modified>
</cp:coreProperties>
</file>